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CCF14F" w14:textId="419E5FD7" w:rsidR="00CC3B24" w:rsidRPr="00D35528" w:rsidRDefault="00FE28AC" w:rsidP="00CF0CB8">
      <w:pPr>
        <w:autoSpaceDE w:val="0"/>
        <w:autoSpaceDN w:val="0"/>
        <w:adjustRightInd w:val="0"/>
        <w:rPr>
          <w:rFonts w:cs="Verdana"/>
          <w:b/>
          <w:bCs/>
          <w:sz w:val="22"/>
          <w:szCs w:val="22"/>
          <w:lang w:val="en-US"/>
        </w:rPr>
      </w:pPr>
      <w:r w:rsidRPr="00D35528">
        <w:rPr>
          <w:b/>
          <w:bCs/>
          <w:sz w:val="40"/>
          <w:szCs w:val="40"/>
          <w:lang w:val="en-US"/>
        </w:rPr>
        <w:t>Hamm</w:t>
      </w:r>
      <w:r w:rsidR="002F5818" w:rsidRPr="00D35528">
        <w:rPr>
          <w:b/>
          <w:bCs/>
          <w:sz w:val="40"/>
          <w:szCs w:val="40"/>
          <w:lang w:val="en-US"/>
        </w:rPr>
        <w:t xml:space="preserve"> | </w:t>
      </w:r>
      <w:r w:rsidR="009F7A8D" w:rsidRPr="009F7A8D">
        <w:rPr>
          <w:b/>
          <w:bCs/>
          <w:sz w:val="40"/>
          <w:szCs w:val="40"/>
          <w:lang w:val="en-US"/>
        </w:rPr>
        <w:t>HP series – strong pneumatic-tire rollers with many options are performing impressively</w:t>
      </w:r>
      <w:r w:rsidR="00233581" w:rsidRPr="00D35528">
        <w:rPr>
          <w:sz w:val="36"/>
          <w:szCs w:val="36"/>
          <w:lang w:val="en-US"/>
        </w:rPr>
        <w:br/>
      </w:r>
    </w:p>
    <w:p w14:paraId="4D9D9BA6" w14:textId="73C9C519" w:rsidR="007F1544" w:rsidRDefault="009F7A8D" w:rsidP="008C06DF">
      <w:pPr>
        <w:jc w:val="both"/>
        <w:rPr>
          <w:rFonts w:cs="Arial"/>
          <w:b/>
          <w:bCs/>
          <w:sz w:val="22"/>
          <w:szCs w:val="22"/>
          <w:lang w:val="en-US"/>
        </w:rPr>
      </w:pPr>
      <w:r w:rsidRPr="009F7A8D">
        <w:rPr>
          <w:rFonts w:cs="Arial"/>
          <w:b/>
          <w:bCs/>
          <w:sz w:val="22"/>
          <w:szCs w:val="22"/>
          <w:lang w:val="en-US"/>
        </w:rPr>
        <w:t xml:space="preserve">The pneumatic-tire rollers from the HP series have been on the market across the world for several months and are showing what they can do in practice. This is a completely new generation of pneumatic-tire rollers, which have been a permanent feature of </w:t>
      </w:r>
      <w:r w:rsidR="00FD237D">
        <w:rPr>
          <w:rFonts w:cs="Arial"/>
          <w:b/>
          <w:bCs/>
          <w:sz w:val="22"/>
          <w:szCs w:val="22"/>
          <w:lang w:val="en-US"/>
        </w:rPr>
        <w:t>Hamm</w:t>
      </w:r>
      <w:r w:rsidRPr="009F7A8D">
        <w:rPr>
          <w:rFonts w:cs="Arial"/>
          <w:b/>
          <w:bCs/>
          <w:sz w:val="22"/>
          <w:szCs w:val="22"/>
          <w:lang w:val="en-US"/>
        </w:rPr>
        <w:t>'s product range since the 1960s. The new HP series model stands out thanks to the large, newly designed water tank. Like the diesel tank, it is generously dimensioned so that the machines have sufficient capacity for a full working day without stopping to refill. For this reason alone, the rollers are already extremely productive.</w:t>
      </w:r>
    </w:p>
    <w:p w14:paraId="1E9E0D22" w14:textId="77777777" w:rsidR="009F7A8D" w:rsidRPr="007F1544" w:rsidRDefault="009F7A8D" w:rsidP="00E22034">
      <w:pPr>
        <w:rPr>
          <w:rFonts w:cs="Arial"/>
          <w:b/>
          <w:bCs/>
          <w:sz w:val="22"/>
          <w:szCs w:val="22"/>
          <w:lang w:val="en-US"/>
        </w:rPr>
      </w:pPr>
    </w:p>
    <w:p w14:paraId="04642DAB" w14:textId="77777777" w:rsidR="009F7A8D" w:rsidRPr="009F7A8D" w:rsidRDefault="009F7A8D" w:rsidP="00E7367C">
      <w:pPr>
        <w:jc w:val="both"/>
        <w:rPr>
          <w:rFonts w:cs="Arial"/>
          <w:b/>
          <w:bCs/>
          <w:sz w:val="22"/>
          <w:szCs w:val="22"/>
          <w:lang w:val="en-US"/>
        </w:rPr>
      </w:pPr>
      <w:r w:rsidRPr="009F7A8D">
        <w:rPr>
          <w:rFonts w:cs="Arial"/>
          <w:b/>
          <w:bCs/>
          <w:sz w:val="22"/>
          <w:szCs w:val="22"/>
          <w:lang w:val="en-US"/>
        </w:rPr>
        <w:t xml:space="preserve">One platform for all markets </w:t>
      </w:r>
    </w:p>
    <w:p w14:paraId="1AFC52D5" w14:textId="6322448F" w:rsidR="007F1544" w:rsidRDefault="009F7A8D" w:rsidP="00E7367C">
      <w:pPr>
        <w:jc w:val="both"/>
        <w:rPr>
          <w:rFonts w:cs="Arial"/>
          <w:sz w:val="22"/>
          <w:szCs w:val="22"/>
          <w:lang w:val="en-US"/>
        </w:rPr>
      </w:pPr>
      <w:r w:rsidRPr="009F7A8D">
        <w:rPr>
          <w:rFonts w:cs="Arial"/>
          <w:sz w:val="22"/>
          <w:szCs w:val="22"/>
          <w:lang w:val="en-US"/>
        </w:rPr>
        <w:t xml:space="preserve">For the HP series, </w:t>
      </w:r>
      <w:r w:rsidR="00FD237D">
        <w:rPr>
          <w:rFonts w:cs="Arial"/>
          <w:sz w:val="22"/>
          <w:szCs w:val="22"/>
          <w:lang w:val="en-US"/>
        </w:rPr>
        <w:t>Hamm</w:t>
      </w:r>
      <w:r w:rsidRPr="009F7A8D">
        <w:rPr>
          <w:rFonts w:cs="Arial"/>
          <w:sz w:val="22"/>
          <w:szCs w:val="22"/>
          <w:lang w:val="en-US"/>
        </w:rPr>
        <w:t xml:space="preserve"> has developed a uniform platform as the basis for all model variants in every market throughout the world. Based on this, </w:t>
      </w:r>
      <w:r w:rsidR="00FD237D">
        <w:rPr>
          <w:rFonts w:cs="Arial"/>
          <w:sz w:val="22"/>
          <w:szCs w:val="22"/>
          <w:lang w:val="en-US"/>
        </w:rPr>
        <w:t>Hamm</w:t>
      </w:r>
      <w:r w:rsidRPr="009F7A8D">
        <w:rPr>
          <w:rFonts w:cs="Arial"/>
          <w:sz w:val="22"/>
          <w:szCs w:val="22"/>
          <w:lang w:val="en-US"/>
        </w:rPr>
        <w:t xml:space="preserve"> is also continuing to offer the pneumatic-tire rollers in different basic versions: On the one hand, the HP 180 or HP 180i model with a minimum working weight of 8 t and a maximum operating weight of 18 t and, on the other hand, the HP 280 or HP 280i model with working weights between 10 t and maximum 28 t. In doing so, </w:t>
      </w:r>
      <w:r w:rsidR="00FD237D">
        <w:rPr>
          <w:rFonts w:cs="Arial"/>
          <w:sz w:val="22"/>
          <w:szCs w:val="22"/>
          <w:lang w:val="en-US"/>
        </w:rPr>
        <w:t>Hamm</w:t>
      </w:r>
      <w:r w:rsidRPr="009F7A8D">
        <w:rPr>
          <w:rFonts w:cs="Arial"/>
          <w:sz w:val="22"/>
          <w:szCs w:val="22"/>
          <w:lang w:val="en-US"/>
        </w:rPr>
        <w:t xml:space="preserve"> provides the individual markets with the respective model to suit their regional demands </w:t>
      </w:r>
      <w:proofErr w:type="gramStart"/>
      <w:r w:rsidRPr="009F7A8D">
        <w:rPr>
          <w:rFonts w:cs="Arial"/>
          <w:sz w:val="22"/>
          <w:szCs w:val="22"/>
          <w:lang w:val="en-US"/>
        </w:rPr>
        <w:t>with regard to</w:t>
      </w:r>
      <w:proofErr w:type="gramEnd"/>
      <w:r w:rsidRPr="009F7A8D">
        <w:rPr>
          <w:rFonts w:cs="Arial"/>
          <w:sz w:val="22"/>
          <w:szCs w:val="22"/>
          <w:lang w:val="en-US"/>
        </w:rPr>
        <w:t xml:space="preserve"> weight classes and equipment versions. The HP 180i and HP 280i models (both with Easy Drive operating concept) comply with the requirements of the emissions standards EPA Tier 4 and EU Stage V, while the HP 180 and HP 280 models are designed for Tier 3 markets.</w:t>
      </w:r>
    </w:p>
    <w:p w14:paraId="4E256562" w14:textId="77777777" w:rsidR="009F7A8D" w:rsidRPr="007F1544" w:rsidRDefault="009F7A8D" w:rsidP="00E7367C">
      <w:pPr>
        <w:jc w:val="both"/>
        <w:rPr>
          <w:sz w:val="22"/>
          <w:szCs w:val="22"/>
          <w:lang w:val="en-US" w:eastAsia="de-DE"/>
        </w:rPr>
      </w:pPr>
    </w:p>
    <w:p w14:paraId="72224B93" w14:textId="77777777" w:rsidR="009F7A8D" w:rsidRPr="009F7A8D" w:rsidRDefault="009F7A8D" w:rsidP="007F1544">
      <w:pPr>
        <w:jc w:val="both"/>
        <w:rPr>
          <w:rFonts w:cs="Arial"/>
          <w:b/>
          <w:bCs/>
          <w:sz w:val="22"/>
          <w:szCs w:val="22"/>
          <w:lang w:val="en-US"/>
        </w:rPr>
      </w:pPr>
      <w:r w:rsidRPr="009F7A8D">
        <w:rPr>
          <w:rFonts w:cs="Arial"/>
          <w:b/>
          <w:bCs/>
          <w:sz w:val="22"/>
          <w:szCs w:val="22"/>
          <w:lang w:val="en-US"/>
        </w:rPr>
        <w:t xml:space="preserve">Perfect visibility and easy operation </w:t>
      </w:r>
    </w:p>
    <w:p w14:paraId="26FBFBDA" w14:textId="48951938" w:rsidR="007F1544" w:rsidRDefault="009F7A8D" w:rsidP="009F7A8D">
      <w:pPr>
        <w:jc w:val="both"/>
        <w:rPr>
          <w:rFonts w:cs="Arial"/>
          <w:sz w:val="22"/>
          <w:szCs w:val="22"/>
          <w:lang w:val="en-US"/>
        </w:rPr>
      </w:pPr>
      <w:r w:rsidRPr="009F7A8D">
        <w:rPr>
          <w:rFonts w:cs="Arial"/>
          <w:sz w:val="22"/>
          <w:szCs w:val="22"/>
          <w:lang w:val="en-US"/>
        </w:rPr>
        <w:t xml:space="preserve">What is extremely important to the driver? Simple and intuitive operation, along with the ergonomically optimized driver's platform. When combined with the shape of the asymmetrical frame, this therefore results in perfect visibility – for models with a cab as well as for models with ROPS. Right from one of the first times the machine was used in Turkey, it was clear to see how easy the machine is to operate. At a construction site near Ankara, an HP 280 was used during the renovation of a 3.5 km long section of a four-lane highway. Construction Manager </w:t>
      </w:r>
      <w:proofErr w:type="spellStart"/>
      <w:r w:rsidRPr="009F7A8D">
        <w:rPr>
          <w:rFonts w:cs="Arial"/>
          <w:sz w:val="22"/>
          <w:szCs w:val="22"/>
          <w:lang w:val="en-US"/>
        </w:rPr>
        <w:t>Gökçe</w:t>
      </w:r>
      <w:proofErr w:type="spellEnd"/>
      <w:r w:rsidRPr="009F7A8D">
        <w:rPr>
          <w:rFonts w:cs="Arial"/>
          <w:sz w:val="22"/>
          <w:szCs w:val="22"/>
          <w:lang w:val="en-US"/>
        </w:rPr>
        <w:t xml:space="preserve"> </w:t>
      </w:r>
      <w:proofErr w:type="spellStart"/>
      <w:r w:rsidRPr="009F7A8D">
        <w:rPr>
          <w:rFonts w:cs="Arial"/>
          <w:sz w:val="22"/>
          <w:szCs w:val="22"/>
          <w:lang w:val="en-US"/>
        </w:rPr>
        <w:t>Tokul</w:t>
      </w:r>
      <w:proofErr w:type="spellEnd"/>
      <w:r w:rsidRPr="009F7A8D">
        <w:rPr>
          <w:rFonts w:cs="Arial"/>
          <w:sz w:val="22"/>
          <w:szCs w:val="22"/>
          <w:lang w:val="en-US"/>
        </w:rPr>
        <w:t xml:space="preserve"> von </w:t>
      </w:r>
      <w:proofErr w:type="spellStart"/>
      <w:r w:rsidRPr="009F7A8D">
        <w:rPr>
          <w:rFonts w:cs="Arial"/>
          <w:sz w:val="22"/>
          <w:szCs w:val="22"/>
          <w:lang w:val="en-US"/>
        </w:rPr>
        <w:t>Onur</w:t>
      </w:r>
      <w:proofErr w:type="spellEnd"/>
      <w:r w:rsidRPr="009F7A8D">
        <w:rPr>
          <w:rFonts w:cs="Arial"/>
          <w:sz w:val="22"/>
          <w:szCs w:val="22"/>
          <w:lang w:val="en-US"/>
        </w:rPr>
        <w:t xml:space="preserve"> Contracting Inc. was impressed with the new pneumatic-tire roller and stated: "The driver was able to operate the machine immediately with minimal instruction. Colleagues from the workshop reported back to me that the fuel consumption is extraordinarily low."</w:t>
      </w:r>
    </w:p>
    <w:p w14:paraId="1AF54AB8" w14:textId="77777777" w:rsidR="009F7A8D" w:rsidRPr="007F1544" w:rsidRDefault="009F7A8D" w:rsidP="00E7367C">
      <w:pPr>
        <w:rPr>
          <w:szCs w:val="22"/>
          <w:lang w:val="en-US"/>
        </w:rPr>
      </w:pPr>
    </w:p>
    <w:p w14:paraId="66E6F045" w14:textId="77777777" w:rsidR="009F7A8D" w:rsidRPr="009F7A8D" w:rsidRDefault="009F7A8D" w:rsidP="007F1544">
      <w:pPr>
        <w:jc w:val="both"/>
        <w:rPr>
          <w:rFonts w:cs="Arial"/>
          <w:b/>
          <w:bCs/>
          <w:sz w:val="22"/>
          <w:szCs w:val="22"/>
          <w:lang w:val="en-US"/>
        </w:rPr>
      </w:pPr>
      <w:r w:rsidRPr="009F7A8D">
        <w:rPr>
          <w:rFonts w:cs="Arial"/>
          <w:b/>
          <w:bCs/>
          <w:sz w:val="22"/>
          <w:szCs w:val="22"/>
          <w:lang w:val="en-US"/>
        </w:rPr>
        <w:t xml:space="preserve">Powerful, even on slopes </w:t>
      </w:r>
    </w:p>
    <w:p w14:paraId="1C177743" w14:textId="4C63A096" w:rsidR="009F7A8D" w:rsidRDefault="009F7A8D" w:rsidP="00E22034">
      <w:pPr>
        <w:jc w:val="both"/>
        <w:rPr>
          <w:rFonts w:cs="Arial"/>
          <w:sz w:val="22"/>
          <w:szCs w:val="22"/>
          <w:lang w:val="en-US"/>
        </w:rPr>
      </w:pPr>
      <w:r w:rsidRPr="009F7A8D">
        <w:rPr>
          <w:rFonts w:cs="Arial"/>
          <w:sz w:val="22"/>
          <w:szCs w:val="22"/>
          <w:lang w:val="en-US"/>
        </w:rPr>
        <w:t xml:space="preserve">The HP series' powerful, hydrostatic rear-axle drive, combined with a sensitive control system, allows the right speed to be set in every working situation. This also enabled the pneumatic-tire roller to perform well in the hilly environs of Ankara. The specified working speed can be conveniently adjusted using the rotary knob here – an important prerequisite for homogeneous compaction. And let's not forget the intelligent drive control. This allows for smooth, even acceleration and braking, which prevents uneven compaction. </w:t>
      </w:r>
      <w:r w:rsidR="007F41E9">
        <w:rPr>
          <w:rFonts w:cs="Arial"/>
          <w:sz w:val="22"/>
          <w:szCs w:val="22"/>
          <w:lang w:val="en-US"/>
        </w:rPr>
        <w:br/>
      </w:r>
    </w:p>
    <w:p w14:paraId="71C586DD" w14:textId="77777777" w:rsidR="009F7A8D" w:rsidRDefault="009F7A8D" w:rsidP="00E7367C">
      <w:pPr>
        <w:jc w:val="both"/>
        <w:rPr>
          <w:rFonts w:cs="Arial"/>
          <w:b/>
          <w:bCs/>
          <w:sz w:val="22"/>
          <w:szCs w:val="22"/>
          <w:lang w:val="en-US"/>
        </w:rPr>
      </w:pPr>
      <w:r w:rsidRPr="009F7A8D">
        <w:rPr>
          <w:rFonts w:cs="Arial"/>
          <w:b/>
          <w:bCs/>
          <w:sz w:val="22"/>
          <w:szCs w:val="22"/>
          <w:lang w:val="en-US"/>
        </w:rPr>
        <w:lastRenderedPageBreak/>
        <w:t xml:space="preserve">A range of options for all models </w:t>
      </w:r>
    </w:p>
    <w:p w14:paraId="7F39560B" w14:textId="7F76E2F7" w:rsidR="007F1544" w:rsidRDefault="009F7A8D" w:rsidP="00E7367C">
      <w:pPr>
        <w:jc w:val="both"/>
        <w:rPr>
          <w:rFonts w:cs="Arial"/>
          <w:sz w:val="22"/>
          <w:szCs w:val="22"/>
          <w:lang w:val="en-US"/>
        </w:rPr>
      </w:pPr>
      <w:r w:rsidRPr="009F7A8D">
        <w:rPr>
          <w:rFonts w:cs="Arial"/>
          <w:sz w:val="22"/>
          <w:szCs w:val="22"/>
          <w:lang w:val="en-US"/>
        </w:rPr>
        <w:t xml:space="preserve">For the HP series, </w:t>
      </w:r>
      <w:r w:rsidR="00FD237D">
        <w:rPr>
          <w:rFonts w:cs="Arial"/>
          <w:sz w:val="22"/>
          <w:szCs w:val="22"/>
          <w:lang w:val="en-US"/>
        </w:rPr>
        <w:t>Hamm</w:t>
      </w:r>
      <w:r w:rsidRPr="009F7A8D">
        <w:rPr>
          <w:rFonts w:cs="Arial"/>
          <w:sz w:val="22"/>
          <w:szCs w:val="22"/>
          <w:lang w:val="en-US"/>
        </w:rPr>
        <w:t xml:space="preserve"> offers a wide range of options, meaning that the pneumatic-tire rollers can be perfectly equipped for each individual market and application. The thermal aprons have always been a classic piece of equipment for the pneumatic-tire rollers. They are available for all models in the HP series. The diesel-powered tire heating is a new feature for the HP 180i and HP 280i models. The most important advantage: The integrated tire heating is not operated using gas, but rather with diesel from the fuel tank. This means that the often very costly transport and the time-intensive replacement of the cylinders are </w:t>
      </w:r>
      <w:proofErr w:type="gramStart"/>
      <w:r w:rsidRPr="009F7A8D">
        <w:rPr>
          <w:rFonts w:cs="Arial"/>
          <w:sz w:val="22"/>
          <w:szCs w:val="22"/>
          <w:lang w:val="en-US"/>
        </w:rPr>
        <w:t>completely eliminated</w:t>
      </w:r>
      <w:proofErr w:type="gramEnd"/>
      <w:r w:rsidRPr="009F7A8D">
        <w:rPr>
          <w:rFonts w:cs="Arial"/>
          <w:sz w:val="22"/>
          <w:szCs w:val="22"/>
          <w:lang w:val="en-US"/>
        </w:rPr>
        <w:t xml:space="preserve">. With this solution, </w:t>
      </w:r>
      <w:r w:rsidR="00FD237D">
        <w:rPr>
          <w:rFonts w:cs="Arial"/>
          <w:sz w:val="22"/>
          <w:szCs w:val="22"/>
          <w:lang w:val="en-US"/>
        </w:rPr>
        <w:t>Hamm</w:t>
      </w:r>
      <w:r w:rsidRPr="009F7A8D">
        <w:rPr>
          <w:rFonts w:cs="Arial"/>
          <w:sz w:val="22"/>
          <w:szCs w:val="22"/>
          <w:lang w:val="en-US"/>
        </w:rPr>
        <w:t xml:space="preserve"> has also eliminated a source of danger because there are no naked flames and, as a result, no risk of ignition, when it </w:t>
      </w:r>
      <w:proofErr w:type="gramStart"/>
      <w:r w:rsidRPr="009F7A8D">
        <w:rPr>
          <w:rFonts w:cs="Arial"/>
          <w:sz w:val="22"/>
          <w:szCs w:val="22"/>
          <w:lang w:val="en-US"/>
        </w:rPr>
        <w:t>comes into contact with</w:t>
      </w:r>
      <w:proofErr w:type="gramEnd"/>
      <w:r w:rsidRPr="009F7A8D">
        <w:rPr>
          <w:rFonts w:cs="Arial"/>
          <w:sz w:val="22"/>
          <w:szCs w:val="22"/>
          <w:lang w:val="en-US"/>
        </w:rPr>
        <w:t xml:space="preserve"> oil or the additive, for example. Another permanent feature of the new tire heating is an automatic temperature control. After preselecting a minimum and maximum value, the control maintains the temperature in this range. The driver can view the current temperature via the display. The tire heating also does not affect the ballasting of the machines. The maximum permissible operating weight is possible, irrespective of this.</w:t>
      </w:r>
    </w:p>
    <w:p w14:paraId="600550FF" w14:textId="77777777" w:rsidR="009F7A8D" w:rsidRPr="007F1544" w:rsidRDefault="009F7A8D" w:rsidP="00E7367C">
      <w:pPr>
        <w:jc w:val="both"/>
        <w:rPr>
          <w:sz w:val="22"/>
          <w:szCs w:val="22"/>
          <w:lang w:val="en-US" w:eastAsia="de-DE"/>
        </w:rPr>
      </w:pPr>
    </w:p>
    <w:p w14:paraId="5E837265" w14:textId="77777777" w:rsidR="009F7A8D" w:rsidRPr="009F7A8D" w:rsidRDefault="009F7A8D" w:rsidP="007F1544">
      <w:pPr>
        <w:jc w:val="both"/>
        <w:rPr>
          <w:rFonts w:cs="Arial"/>
          <w:b/>
          <w:bCs/>
          <w:sz w:val="22"/>
          <w:szCs w:val="22"/>
          <w:lang w:val="en-US"/>
        </w:rPr>
      </w:pPr>
      <w:r w:rsidRPr="009F7A8D">
        <w:rPr>
          <w:rFonts w:cs="Arial"/>
          <w:b/>
          <w:bCs/>
          <w:sz w:val="22"/>
          <w:szCs w:val="22"/>
          <w:lang w:val="en-US"/>
        </w:rPr>
        <w:t xml:space="preserve">Innovative additive-sprinkling system </w:t>
      </w:r>
    </w:p>
    <w:p w14:paraId="32730A36" w14:textId="52CE4E1D" w:rsidR="00AF5DF0" w:rsidRPr="007F1544" w:rsidRDefault="009F7A8D" w:rsidP="007F1544">
      <w:pPr>
        <w:jc w:val="both"/>
        <w:rPr>
          <w:sz w:val="22"/>
          <w:szCs w:val="22"/>
          <w:lang w:val="en-US" w:eastAsia="de-DE"/>
        </w:rPr>
      </w:pPr>
      <w:r w:rsidRPr="009F7A8D">
        <w:rPr>
          <w:rFonts w:cs="Arial"/>
          <w:sz w:val="22"/>
          <w:szCs w:val="22"/>
          <w:lang w:val="en-US"/>
        </w:rPr>
        <w:t xml:space="preserve">When paving special asphalt that is rather difficult to process, the sprinkling of the pneumatic tires with additive is essential for high-quality compaction. By completely redesigning the additive-sprinkling system, </w:t>
      </w:r>
      <w:r w:rsidR="00FD237D">
        <w:rPr>
          <w:rFonts w:cs="Arial"/>
          <w:sz w:val="22"/>
          <w:szCs w:val="22"/>
          <w:lang w:val="en-US"/>
        </w:rPr>
        <w:t>Hamm</w:t>
      </w:r>
      <w:r w:rsidRPr="009F7A8D">
        <w:rPr>
          <w:rFonts w:cs="Arial"/>
          <w:sz w:val="22"/>
          <w:szCs w:val="22"/>
          <w:lang w:val="en-US"/>
        </w:rPr>
        <w:t xml:space="preserve"> is creating optimal prerequisites for easy handling and the highest level of compaction quality. The system offers several advantages. The first thing to note is the time-saving filling of the additive concentrate, whereby no premixing is required. The dosage can then be regulated in different levels from the driver's platform. The water and additive are mixed automatically, which guarantees a lasting optimal mixing ratio without </w:t>
      </w:r>
      <w:proofErr w:type="spellStart"/>
      <w:r w:rsidRPr="009F7A8D">
        <w:rPr>
          <w:rFonts w:cs="Arial"/>
          <w:sz w:val="22"/>
          <w:szCs w:val="22"/>
          <w:lang w:val="en-US"/>
        </w:rPr>
        <w:t>demixing</w:t>
      </w:r>
      <w:proofErr w:type="spellEnd"/>
      <w:r w:rsidRPr="009F7A8D">
        <w:rPr>
          <w:rFonts w:cs="Arial"/>
          <w:sz w:val="22"/>
          <w:szCs w:val="22"/>
          <w:lang w:val="en-US"/>
        </w:rPr>
        <w:t xml:space="preserve">. The driver also always has the option to monitor the fill level via the display on the control panel. It is also possible to convert the sprinkling from water to additive at any time from the driver's platform. In short: Typical </w:t>
      </w:r>
      <w:r w:rsidR="00FD237D">
        <w:rPr>
          <w:rFonts w:cs="Arial"/>
          <w:sz w:val="22"/>
          <w:szCs w:val="22"/>
          <w:lang w:val="en-US"/>
        </w:rPr>
        <w:t>Hamm</w:t>
      </w:r>
      <w:r w:rsidRPr="009F7A8D">
        <w:rPr>
          <w:rFonts w:cs="Arial"/>
          <w:sz w:val="22"/>
          <w:szCs w:val="22"/>
          <w:lang w:val="en-US"/>
        </w:rPr>
        <w:t xml:space="preserve"> – innovative and with clear added value for the user.</w:t>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r w:rsidR="00A72108" w:rsidRPr="007F1544">
        <w:rPr>
          <w:sz w:val="22"/>
          <w:szCs w:val="22"/>
          <w:lang w:val="en-US" w:eastAsia="de-DE"/>
        </w:rPr>
        <w:br/>
      </w:r>
    </w:p>
    <w:p w14:paraId="6B9E5E97" w14:textId="359FB8AC" w:rsidR="00A72108" w:rsidRPr="007F1544" w:rsidRDefault="00A72108" w:rsidP="00E7367C">
      <w:pPr>
        <w:jc w:val="both"/>
        <w:rPr>
          <w:sz w:val="22"/>
          <w:szCs w:val="22"/>
          <w:lang w:val="en-US" w:eastAsia="de-DE"/>
        </w:rPr>
      </w:pPr>
    </w:p>
    <w:p w14:paraId="4B7C7507" w14:textId="00A25F85" w:rsidR="00A72108" w:rsidRPr="007F1544" w:rsidRDefault="00A72108" w:rsidP="00E7367C">
      <w:pPr>
        <w:jc w:val="both"/>
        <w:rPr>
          <w:sz w:val="22"/>
          <w:szCs w:val="22"/>
          <w:lang w:val="en-US" w:eastAsia="de-DE"/>
        </w:rPr>
      </w:pPr>
    </w:p>
    <w:p w14:paraId="703719DA" w14:textId="0CE7A44E" w:rsidR="00A72108" w:rsidRPr="007F1544" w:rsidRDefault="00A72108" w:rsidP="00E7367C">
      <w:pPr>
        <w:jc w:val="both"/>
        <w:rPr>
          <w:sz w:val="22"/>
          <w:szCs w:val="22"/>
          <w:lang w:val="en-US" w:eastAsia="de-DE"/>
        </w:rPr>
      </w:pPr>
    </w:p>
    <w:p w14:paraId="2D96F6C4" w14:textId="13857A0C" w:rsidR="00A72108" w:rsidRPr="007F1544" w:rsidRDefault="00A72108" w:rsidP="00E7367C">
      <w:pPr>
        <w:jc w:val="both"/>
        <w:rPr>
          <w:sz w:val="22"/>
          <w:szCs w:val="22"/>
          <w:lang w:val="en-US" w:eastAsia="de-DE"/>
        </w:rPr>
      </w:pPr>
    </w:p>
    <w:p w14:paraId="02A7E4B9" w14:textId="7DFE2FD2" w:rsidR="00A72108" w:rsidRPr="007F1544" w:rsidRDefault="00A72108" w:rsidP="00E7367C">
      <w:pPr>
        <w:jc w:val="both"/>
        <w:rPr>
          <w:sz w:val="22"/>
          <w:szCs w:val="22"/>
          <w:lang w:val="en-US" w:eastAsia="de-DE"/>
        </w:rPr>
      </w:pPr>
    </w:p>
    <w:p w14:paraId="1B7D8859" w14:textId="39E48EE1" w:rsidR="00A72108" w:rsidRPr="007F1544" w:rsidRDefault="00A72108" w:rsidP="00E7367C">
      <w:pPr>
        <w:jc w:val="both"/>
        <w:rPr>
          <w:sz w:val="22"/>
          <w:szCs w:val="22"/>
          <w:lang w:val="en-US" w:eastAsia="de-DE"/>
        </w:rPr>
      </w:pPr>
    </w:p>
    <w:p w14:paraId="104A31B2" w14:textId="096138FB" w:rsidR="00A72108" w:rsidRPr="007F1544" w:rsidRDefault="00A72108" w:rsidP="00E7367C">
      <w:pPr>
        <w:jc w:val="both"/>
        <w:rPr>
          <w:sz w:val="22"/>
          <w:szCs w:val="22"/>
          <w:lang w:val="en-US" w:eastAsia="de-DE"/>
        </w:rPr>
      </w:pPr>
    </w:p>
    <w:p w14:paraId="71D3BB50" w14:textId="62C5ECDD" w:rsidR="00A72108" w:rsidRPr="007F1544" w:rsidRDefault="00A72108" w:rsidP="00E7367C">
      <w:pPr>
        <w:jc w:val="both"/>
        <w:rPr>
          <w:sz w:val="22"/>
          <w:szCs w:val="22"/>
          <w:lang w:val="en-US" w:eastAsia="de-DE"/>
        </w:rPr>
      </w:pPr>
    </w:p>
    <w:p w14:paraId="69C8B030" w14:textId="32767FD9" w:rsidR="00534F30" w:rsidRPr="00E22034" w:rsidRDefault="00AE222C" w:rsidP="00E7367C">
      <w:pPr>
        <w:pStyle w:val="HeadlineFotos"/>
        <w:spacing w:line="240" w:lineRule="auto"/>
      </w:pPr>
      <w:r>
        <w:rPr>
          <w:rFonts w:eastAsia="Calibri" w:cs="Arial"/>
          <w:caps w:val="0"/>
          <w:szCs w:val="22"/>
          <w:lang w:val="en-US"/>
        </w:rPr>
        <w:br/>
      </w:r>
      <w:r>
        <w:rPr>
          <w:rFonts w:eastAsia="Calibri" w:cs="Arial"/>
          <w:caps w:val="0"/>
          <w:szCs w:val="22"/>
          <w:lang w:val="en-US"/>
        </w:rPr>
        <w:br/>
      </w:r>
      <w:r w:rsidR="007F1544" w:rsidRPr="007F1544">
        <w:rPr>
          <w:rFonts w:eastAsia="Calibri" w:cs="Arial"/>
          <w:caps w:val="0"/>
          <w:szCs w:val="22"/>
          <w:lang w:val="en-US"/>
        </w:rPr>
        <w:lastRenderedPageBreak/>
        <w:br/>
      </w:r>
      <w:r w:rsidR="007F1544">
        <w:rPr>
          <w:rFonts w:eastAsia="Calibri" w:cs="Arial"/>
          <w:caps w:val="0"/>
          <w:szCs w:val="22"/>
          <w:lang w:val="en-US"/>
        </w:rPr>
        <w:t>Photographs:</w:t>
      </w: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E5437" w:rsidRPr="00AE222C" w14:paraId="1DE05AEF" w14:textId="77777777" w:rsidTr="00B76B06">
        <w:trPr>
          <w:trHeight w:val="2270"/>
          <w:tblCellSpacing w:w="71" w:type="dxa"/>
        </w:trPr>
        <w:tc>
          <w:tcPr>
            <w:tcW w:w="4708" w:type="dxa"/>
            <w:tcBorders>
              <w:right w:val="single" w:sz="4" w:space="0" w:color="auto"/>
            </w:tcBorders>
            <w:shd w:val="clear" w:color="auto" w:fill="auto"/>
          </w:tcPr>
          <w:p w14:paraId="531C05EA" w14:textId="67084DAF" w:rsidR="0084388B" w:rsidRPr="00E04039" w:rsidRDefault="009B33F8" w:rsidP="00B76B06">
            <w:r>
              <w:rPr>
                <w:noProof/>
              </w:rPr>
              <w:t xml:space="preserve"> </w:t>
            </w:r>
            <w:r>
              <w:rPr>
                <w:noProof/>
              </w:rPr>
              <w:drawing>
                <wp:inline distT="0" distB="0" distL="0" distR="0" wp14:anchorId="44992284" wp14:editId="0432D278">
                  <wp:extent cx="2675255" cy="1786363"/>
                  <wp:effectExtent l="0" t="0" r="0" b="4445"/>
                  <wp:docPr id="10" name="Grafik 10"/>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8"/>
                          <a:stretch>
                            <a:fillRect/>
                          </a:stretch>
                        </pic:blipFill>
                        <pic:spPr>
                          <a:xfrm>
                            <a:off x="0" y="0"/>
                            <a:ext cx="2675255" cy="1786363"/>
                          </a:xfrm>
                          <a:prstGeom prst="rect">
                            <a:avLst/>
                          </a:prstGeom>
                        </pic:spPr>
                      </pic:pic>
                    </a:graphicData>
                  </a:graphic>
                </wp:inline>
              </w:drawing>
            </w:r>
          </w:p>
        </w:tc>
        <w:tc>
          <w:tcPr>
            <w:tcW w:w="4363" w:type="dxa"/>
            <w:shd w:val="clear" w:color="auto" w:fill="auto"/>
          </w:tcPr>
          <w:p w14:paraId="751BD219" w14:textId="10DFF81F" w:rsidR="0084388B" w:rsidRPr="007F1544" w:rsidRDefault="00FD237D" w:rsidP="00B76B06">
            <w:pPr>
              <w:pStyle w:val="berschrift31"/>
              <w:widowControl w:val="0"/>
              <w:rPr>
                <w:lang w:val="en-US"/>
              </w:rPr>
            </w:pPr>
            <w:r>
              <w:rPr>
                <w:lang w:val="en-US"/>
              </w:rPr>
              <w:t>HAMM</w:t>
            </w:r>
            <w:r w:rsidR="00AF5DF0" w:rsidRPr="007F1544">
              <w:rPr>
                <w:lang w:val="en-US"/>
              </w:rPr>
              <w:t>_</w:t>
            </w:r>
            <w:r w:rsidR="000D2FE5">
              <w:rPr>
                <w:lang w:val="en-US"/>
              </w:rPr>
              <w:t>HP Series</w:t>
            </w:r>
            <w:r w:rsidR="00233581" w:rsidRPr="007F1544">
              <w:rPr>
                <w:lang w:val="en-US"/>
              </w:rPr>
              <w:t>_01</w:t>
            </w:r>
          </w:p>
          <w:p w14:paraId="15E218DC" w14:textId="48336312" w:rsidR="0084388B" w:rsidRPr="007F1544" w:rsidRDefault="009F7A8D" w:rsidP="00B76B06">
            <w:pPr>
              <w:autoSpaceDE w:val="0"/>
              <w:autoSpaceDN w:val="0"/>
              <w:adjustRightInd w:val="0"/>
              <w:rPr>
                <w:sz w:val="20"/>
                <w:szCs w:val="20"/>
                <w:lang w:val="en-US"/>
              </w:rPr>
            </w:pPr>
            <w:r w:rsidRPr="009F7A8D">
              <w:rPr>
                <w:rFonts w:cs="Arial"/>
                <w:sz w:val="20"/>
                <w:szCs w:val="20"/>
                <w:lang w:val="en-US"/>
              </w:rPr>
              <w:t>As with most pneumatic-tire rollers in Turkey, the HP 280 that was used in Ankara was also equipped with thermal aprons.</w:t>
            </w:r>
          </w:p>
        </w:tc>
      </w:tr>
      <w:tr w:rsidR="00952F1F" w:rsidRPr="00AE222C" w14:paraId="4DDC7F6F" w14:textId="77777777" w:rsidTr="00B76B06">
        <w:trPr>
          <w:trHeight w:val="2270"/>
          <w:tblCellSpacing w:w="71" w:type="dxa"/>
        </w:trPr>
        <w:tc>
          <w:tcPr>
            <w:tcW w:w="4708" w:type="dxa"/>
            <w:tcBorders>
              <w:right w:val="single" w:sz="4" w:space="0" w:color="auto"/>
            </w:tcBorders>
            <w:shd w:val="clear" w:color="auto" w:fill="auto"/>
          </w:tcPr>
          <w:p w14:paraId="0BAA9484" w14:textId="287C9C5C" w:rsidR="00952F1F" w:rsidRDefault="00952F1F" w:rsidP="00B76B06">
            <w:pPr>
              <w:rPr>
                <w:noProof/>
              </w:rPr>
            </w:pPr>
            <w:r>
              <w:rPr>
                <w:noProof/>
              </w:rPr>
              <w:drawing>
                <wp:inline distT="0" distB="0" distL="0" distR="0" wp14:anchorId="4F874751" wp14:editId="5576F927">
                  <wp:extent cx="2716038" cy="1813596"/>
                  <wp:effectExtent l="0" t="0" r="8255" b="0"/>
                  <wp:docPr id="11" name="Grafik 1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9"/>
                          <a:stretch>
                            <a:fillRect/>
                          </a:stretch>
                        </pic:blipFill>
                        <pic:spPr>
                          <a:xfrm>
                            <a:off x="0" y="0"/>
                            <a:ext cx="2716038" cy="1813596"/>
                          </a:xfrm>
                          <a:prstGeom prst="rect">
                            <a:avLst/>
                          </a:prstGeom>
                        </pic:spPr>
                      </pic:pic>
                    </a:graphicData>
                  </a:graphic>
                </wp:inline>
              </w:drawing>
            </w:r>
          </w:p>
        </w:tc>
        <w:tc>
          <w:tcPr>
            <w:tcW w:w="4363" w:type="dxa"/>
            <w:shd w:val="clear" w:color="auto" w:fill="auto"/>
          </w:tcPr>
          <w:p w14:paraId="64E03866" w14:textId="18CE1F8C" w:rsidR="00952F1F" w:rsidRPr="009F7A8D" w:rsidRDefault="00FD237D" w:rsidP="00952F1F">
            <w:pPr>
              <w:pStyle w:val="berschrift31"/>
              <w:widowControl w:val="0"/>
              <w:rPr>
                <w:lang w:val="en-US"/>
              </w:rPr>
            </w:pPr>
            <w:r>
              <w:rPr>
                <w:lang w:val="en-US"/>
              </w:rPr>
              <w:t>HAMM</w:t>
            </w:r>
            <w:r w:rsidR="000D2FE5" w:rsidRPr="007F1544">
              <w:rPr>
                <w:lang w:val="en-US"/>
              </w:rPr>
              <w:t>_</w:t>
            </w:r>
            <w:r w:rsidR="000D2FE5">
              <w:rPr>
                <w:lang w:val="en-US"/>
              </w:rPr>
              <w:t>HP Series</w:t>
            </w:r>
            <w:r w:rsidR="00952F1F" w:rsidRPr="009F7A8D">
              <w:rPr>
                <w:lang w:val="en-US"/>
              </w:rPr>
              <w:t>_02</w:t>
            </w:r>
          </w:p>
          <w:p w14:paraId="2A104965" w14:textId="6A658FDE" w:rsidR="00952F1F" w:rsidRPr="007F1544" w:rsidRDefault="009F7A8D" w:rsidP="00F64D64">
            <w:pPr>
              <w:pStyle w:val="berschrift31"/>
              <w:widowControl w:val="0"/>
              <w:spacing w:line="240" w:lineRule="auto"/>
              <w:jc w:val="left"/>
              <w:rPr>
                <w:b w:val="0"/>
                <w:bCs/>
                <w:lang w:val="en-US"/>
              </w:rPr>
            </w:pPr>
            <w:r w:rsidRPr="009F7A8D">
              <w:rPr>
                <w:b w:val="0"/>
                <w:bCs/>
                <w:lang w:val="en-US"/>
              </w:rPr>
              <w:t xml:space="preserve">Distinctive characteristic: Among other things, the large water tank, with a volume of 650 l, makes the pneumatic-tire rollers on the HP series extremely productive. The image shows an HP 280i in use in </w:t>
            </w:r>
            <w:proofErr w:type="spellStart"/>
            <w:r w:rsidRPr="009F7A8D">
              <w:rPr>
                <w:b w:val="0"/>
                <w:bCs/>
                <w:lang w:val="en-US"/>
              </w:rPr>
              <w:t>Voggenthal</w:t>
            </w:r>
            <w:proofErr w:type="spellEnd"/>
            <w:r w:rsidRPr="009F7A8D">
              <w:rPr>
                <w:b w:val="0"/>
                <w:bCs/>
                <w:lang w:val="en-US"/>
              </w:rPr>
              <w:t>.</w:t>
            </w:r>
          </w:p>
        </w:tc>
      </w:tr>
      <w:tr w:rsidR="00952F1F" w:rsidRPr="00AE222C" w14:paraId="3FCF31B7" w14:textId="77777777" w:rsidTr="00B76B06">
        <w:trPr>
          <w:trHeight w:val="2270"/>
          <w:tblCellSpacing w:w="71" w:type="dxa"/>
        </w:trPr>
        <w:tc>
          <w:tcPr>
            <w:tcW w:w="4708" w:type="dxa"/>
            <w:tcBorders>
              <w:right w:val="single" w:sz="4" w:space="0" w:color="auto"/>
            </w:tcBorders>
            <w:shd w:val="clear" w:color="auto" w:fill="auto"/>
          </w:tcPr>
          <w:p w14:paraId="3027F65C" w14:textId="1F983A5D" w:rsidR="00952F1F" w:rsidRDefault="00952F1F" w:rsidP="00B76B06">
            <w:pPr>
              <w:rPr>
                <w:noProof/>
              </w:rPr>
            </w:pPr>
            <w:r>
              <w:rPr>
                <w:noProof/>
              </w:rPr>
              <w:drawing>
                <wp:inline distT="0" distB="0" distL="0" distR="0" wp14:anchorId="2E03D089" wp14:editId="62DEFCD9">
                  <wp:extent cx="2716038" cy="1810692"/>
                  <wp:effectExtent l="0" t="0" r="8255" b="0"/>
                  <wp:docPr id="13" name="Grafik 13"/>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a:stretch>
                            <a:fillRect/>
                          </a:stretch>
                        </pic:blipFill>
                        <pic:spPr>
                          <a:xfrm>
                            <a:off x="0" y="0"/>
                            <a:ext cx="2716038" cy="1810692"/>
                          </a:xfrm>
                          <a:prstGeom prst="rect">
                            <a:avLst/>
                          </a:prstGeom>
                        </pic:spPr>
                      </pic:pic>
                    </a:graphicData>
                  </a:graphic>
                </wp:inline>
              </w:drawing>
            </w:r>
          </w:p>
        </w:tc>
        <w:tc>
          <w:tcPr>
            <w:tcW w:w="4363" w:type="dxa"/>
            <w:shd w:val="clear" w:color="auto" w:fill="auto"/>
          </w:tcPr>
          <w:p w14:paraId="1A54C2E2" w14:textId="437C2674" w:rsidR="00670020" w:rsidRPr="007F1544" w:rsidRDefault="00FD237D" w:rsidP="00670020">
            <w:pPr>
              <w:pStyle w:val="berschrift31"/>
              <w:widowControl w:val="0"/>
              <w:rPr>
                <w:lang w:val="en-US"/>
              </w:rPr>
            </w:pPr>
            <w:r>
              <w:rPr>
                <w:lang w:val="en-US"/>
              </w:rPr>
              <w:t>HAMM</w:t>
            </w:r>
            <w:r w:rsidR="00670020" w:rsidRPr="007F1544">
              <w:rPr>
                <w:lang w:val="en-US"/>
              </w:rPr>
              <w:t>_</w:t>
            </w:r>
            <w:r w:rsidR="000D2FE5">
              <w:rPr>
                <w:lang w:val="en-US"/>
              </w:rPr>
              <w:t>HP Series</w:t>
            </w:r>
            <w:r w:rsidR="00670020" w:rsidRPr="007F1544">
              <w:rPr>
                <w:lang w:val="en-US"/>
              </w:rPr>
              <w:t>_03</w:t>
            </w:r>
          </w:p>
          <w:p w14:paraId="0822F2F4" w14:textId="08D2BB73" w:rsidR="00952F1F" w:rsidRPr="007F1544" w:rsidRDefault="009F7A8D" w:rsidP="00F64D64">
            <w:pPr>
              <w:pStyle w:val="berschrift31"/>
              <w:widowControl w:val="0"/>
              <w:spacing w:line="240" w:lineRule="auto"/>
              <w:jc w:val="left"/>
              <w:rPr>
                <w:b w:val="0"/>
                <w:bCs/>
                <w:lang w:val="en-US"/>
              </w:rPr>
            </w:pPr>
            <w:r w:rsidRPr="009F7A8D">
              <w:rPr>
                <w:rFonts w:cs="Arial"/>
                <w:b w:val="0"/>
                <w:bCs/>
                <w:szCs w:val="22"/>
                <w:lang w:val="en-US"/>
              </w:rPr>
              <w:t xml:space="preserve">The new, diesel-powered tire heating is available as an option ex works at </w:t>
            </w:r>
            <w:r w:rsidR="00FD237D">
              <w:rPr>
                <w:rFonts w:cs="Arial"/>
                <w:b w:val="0"/>
                <w:bCs/>
                <w:szCs w:val="22"/>
                <w:lang w:val="en-US"/>
              </w:rPr>
              <w:t>Hamm</w:t>
            </w:r>
            <w:r w:rsidRPr="009F7A8D">
              <w:rPr>
                <w:rFonts w:cs="Arial"/>
                <w:b w:val="0"/>
                <w:bCs/>
                <w:szCs w:val="22"/>
                <w:lang w:val="en-US"/>
              </w:rPr>
              <w:t>. The image shows an HP 180i with new tire heating compacting a 9 m wide base course for a bypass road in Friedrichshafen.</w:t>
            </w:r>
          </w:p>
        </w:tc>
      </w:tr>
      <w:tr w:rsidR="00670020" w:rsidRPr="00620A6C" w14:paraId="724C5279" w14:textId="77777777" w:rsidTr="00B76B06">
        <w:trPr>
          <w:trHeight w:val="2270"/>
          <w:tblCellSpacing w:w="71" w:type="dxa"/>
        </w:trPr>
        <w:tc>
          <w:tcPr>
            <w:tcW w:w="4708" w:type="dxa"/>
            <w:tcBorders>
              <w:right w:val="single" w:sz="4" w:space="0" w:color="auto"/>
            </w:tcBorders>
            <w:shd w:val="clear" w:color="auto" w:fill="auto"/>
          </w:tcPr>
          <w:p w14:paraId="37C00E5E" w14:textId="342C3400" w:rsidR="00670020" w:rsidRDefault="00670020" w:rsidP="00B76B06">
            <w:pPr>
              <w:rPr>
                <w:noProof/>
              </w:rPr>
            </w:pPr>
            <w:r>
              <w:rPr>
                <w:noProof/>
              </w:rPr>
              <w:drawing>
                <wp:inline distT="0" distB="0" distL="0" distR="0" wp14:anchorId="1ED3C1E3" wp14:editId="34645929">
                  <wp:extent cx="2716038" cy="1813595"/>
                  <wp:effectExtent l="0" t="0" r="8255" b="0"/>
                  <wp:docPr id="15" name="Grafik 15"/>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a:stretch>
                            <a:fillRect/>
                          </a:stretch>
                        </pic:blipFill>
                        <pic:spPr>
                          <a:xfrm>
                            <a:off x="0" y="0"/>
                            <a:ext cx="2716038" cy="1813595"/>
                          </a:xfrm>
                          <a:prstGeom prst="rect">
                            <a:avLst/>
                          </a:prstGeom>
                        </pic:spPr>
                      </pic:pic>
                    </a:graphicData>
                  </a:graphic>
                </wp:inline>
              </w:drawing>
            </w:r>
          </w:p>
        </w:tc>
        <w:tc>
          <w:tcPr>
            <w:tcW w:w="4363" w:type="dxa"/>
            <w:shd w:val="clear" w:color="auto" w:fill="auto"/>
          </w:tcPr>
          <w:p w14:paraId="62FF7E35" w14:textId="47E1C1C3" w:rsidR="00670020" w:rsidRPr="00057521" w:rsidRDefault="00FD237D" w:rsidP="00670020">
            <w:pPr>
              <w:pStyle w:val="berschrift31"/>
              <w:widowControl w:val="0"/>
              <w:rPr>
                <w:lang w:val="en-US"/>
              </w:rPr>
            </w:pPr>
            <w:r w:rsidRPr="00057521">
              <w:rPr>
                <w:lang w:val="en-US"/>
              </w:rPr>
              <w:t>HAMM</w:t>
            </w:r>
            <w:r w:rsidR="00670020" w:rsidRPr="00057521">
              <w:rPr>
                <w:lang w:val="en-US"/>
              </w:rPr>
              <w:t>_</w:t>
            </w:r>
            <w:r w:rsidR="000D2FE5" w:rsidRPr="00057521">
              <w:rPr>
                <w:lang w:val="en-US"/>
              </w:rPr>
              <w:t>HP Series</w:t>
            </w:r>
            <w:r w:rsidR="00670020" w:rsidRPr="00057521">
              <w:rPr>
                <w:lang w:val="en-US"/>
              </w:rPr>
              <w:t>_04</w:t>
            </w:r>
          </w:p>
          <w:p w14:paraId="5DF3F008" w14:textId="4CB03020" w:rsidR="00670020" w:rsidRPr="00670020" w:rsidRDefault="007F1544" w:rsidP="00F64D64">
            <w:pPr>
              <w:pStyle w:val="berschrift31"/>
              <w:widowControl w:val="0"/>
              <w:spacing w:line="240" w:lineRule="auto"/>
              <w:jc w:val="left"/>
              <w:rPr>
                <w:b w:val="0"/>
                <w:bCs/>
              </w:rPr>
            </w:pPr>
            <w:r w:rsidRPr="007F1544">
              <w:rPr>
                <w:rFonts w:cs="Arial"/>
                <w:b w:val="0"/>
                <w:bCs/>
                <w:szCs w:val="22"/>
                <w:lang w:val="en-US"/>
              </w:rPr>
              <w:t xml:space="preserve">The right model for all markets: While the HP 180 and HP 280 models (left) are exported to Tier 3 markets, the HP 180i and HP 280i models (right) are intended for markets with EPA Tier 4 / EU Stage V emissions standards. </w:t>
            </w:r>
            <w:r w:rsidRPr="007F1544">
              <w:rPr>
                <w:rFonts w:cs="Arial"/>
                <w:b w:val="0"/>
                <w:bCs/>
                <w:szCs w:val="22"/>
              </w:rPr>
              <w:t xml:space="preserve">All Hamm </w:t>
            </w:r>
            <w:proofErr w:type="spellStart"/>
            <w:r w:rsidRPr="007F1544">
              <w:rPr>
                <w:rFonts w:cs="Arial"/>
                <w:b w:val="0"/>
                <w:bCs/>
                <w:szCs w:val="22"/>
              </w:rPr>
              <w:t>models</w:t>
            </w:r>
            <w:proofErr w:type="spellEnd"/>
            <w:r w:rsidRPr="007F1544">
              <w:rPr>
                <w:rFonts w:cs="Arial"/>
                <w:b w:val="0"/>
                <w:bCs/>
                <w:szCs w:val="22"/>
              </w:rPr>
              <w:t xml:space="preserve"> </w:t>
            </w:r>
            <w:proofErr w:type="spellStart"/>
            <w:r w:rsidRPr="007F1544">
              <w:rPr>
                <w:rFonts w:cs="Arial"/>
                <w:b w:val="0"/>
                <w:bCs/>
                <w:szCs w:val="22"/>
              </w:rPr>
              <w:t>are</w:t>
            </w:r>
            <w:proofErr w:type="spellEnd"/>
            <w:r w:rsidRPr="007F1544">
              <w:rPr>
                <w:rFonts w:cs="Arial"/>
                <w:b w:val="0"/>
                <w:bCs/>
                <w:szCs w:val="22"/>
              </w:rPr>
              <w:t xml:space="preserve"> </w:t>
            </w:r>
            <w:proofErr w:type="spellStart"/>
            <w:r w:rsidRPr="007F1544">
              <w:rPr>
                <w:rFonts w:cs="Arial"/>
                <w:b w:val="0"/>
                <w:bCs/>
                <w:szCs w:val="22"/>
              </w:rPr>
              <w:t>built</w:t>
            </w:r>
            <w:proofErr w:type="spellEnd"/>
            <w:r w:rsidRPr="007F1544">
              <w:rPr>
                <w:rFonts w:cs="Arial"/>
                <w:b w:val="0"/>
                <w:bCs/>
                <w:szCs w:val="22"/>
              </w:rPr>
              <w:t xml:space="preserve"> on </w:t>
            </w:r>
            <w:proofErr w:type="spellStart"/>
            <w:r w:rsidRPr="007F1544">
              <w:rPr>
                <w:rFonts w:cs="Arial"/>
                <w:b w:val="0"/>
                <w:bCs/>
                <w:szCs w:val="22"/>
              </w:rPr>
              <w:t>the</w:t>
            </w:r>
            <w:proofErr w:type="spellEnd"/>
            <w:r w:rsidRPr="007F1544">
              <w:rPr>
                <w:rFonts w:cs="Arial"/>
                <w:b w:val="0"/>
                <w:bCs/>
                <w:szCs w:val="22"/>
              </w:rPr>
              <w:t xml:space="preserve"> same </w:t>
            </w:r>
            <w:proofErr w:type="spellStart"/>
            <w:r w:rsidRPr="007F1544">
              <w:rPr>
                <w:rFonts w:cs="Arial"/>
                <w:b w:val="0"/>
                <w:bCs/>
                <w:szCs w:val="22"/>
              </w:rPr>
              <w:t>platform</w:t>
            </w:r>
            <w:proofErr w:type="spellEnd"/>
            <w:r w:rsidRPr="007F1544">
              <w:rPr>
                <w:rFonts w:cs="Arial"/>
                <w:b w:val="0"/>
                <w:bCs/>
                <w:szCs w:val="22"/>
              </w:rPr>
              <w:t>.</w:t>
            </w:r>
          </w:p>
        </w:tc>
      </w:tr>
    </w:tbl>
    <w:p w14:paraId="51E8E071" w14:textId="77777777" w:rsidR="00E86A52" w:rsidRDefault="00E86A52" w:rsidP="009B2BA5">
      <w:pPr>
        <w:pStyle w:val="Text"/>
        <w:rPr>
          <w:i/>
          <w:u w:val="single"/>
        </w:rPr>
      </w:pPr>
    </w:p>
    <w:p w14:paraId="6FBB8792" w14:textId="77777777" w:rsidR="007F1544" w:rsidRPr="00B15F26" w:rsidRDefault="007F1544" w:rsidP="007F1544">
      <w:pPr>
        <w:pStyle w:val="Text"/>
        <w:spacing w:line="276" w:lineRule="auto"/>
        <w:rPr>
          <w:lang w:val="en-US"/>
        </w:rPr>
      </w:pPr>
      <w:r w:rsidRPr="00B15F26">
        <w:rPr>
          <w:i/>
          <w:u w:val="single"/>
          <w:lang w:val="en-US"/>
        </w:rPr>
        <w:lastRenderedPageBreak/>
        <w:t>Note:</w:t>
      </w:r>
      <w:r w:rsidRPr="00B15F26">
        <w:rPr>
          <w:i/>
          <w:lang w:val="en-US"/>
        </w:rPr>
        <w:t xml:space="preserve"> These photographs are only intended as a preview. For printing in publications, please use the photographs in 300 dpi resolution that are available for download from the Wirtgen Group websites.</w:t>
      </w:r>
    </w:p>
    <w:p w14:paraId="084CDD7C" w14:textId="77777777" w:rsidR="007F1544" w:rsidRDefault="007F1544" w:rsidP="007F1544">
      <w:pPr>
        <w:pStyle w:val="Text"/>
        <w:ind w:right="4988"/>
        <w:rPr>
          <w:i/>
          <w:lang w:val="en-US"/>
        </w:rPr>
      </w:pPr>
    </w:p>
    <w:tbl>
      <w:tblPr>
        <w:tblStyle w:val="Basic"/>
        <w:tblW w:w="0" w:type="auto"/>
        <w:tblLook w:val="04A0" w:firstRow="1" w:lastRow="0" w:firstColumn="1" w:lastColumn="0" w:noHBand="0" w:noVBand="1"/>
      </w:tblPr>
      <w:tblGrid>
        <w:gridCol w:w="4778"/>
        <w:gridCol w:w="4746"/>
      </w:tblGrid>
      <w:tr w:rsidR="007F1544" w14:paraId="37D4BB5A" w14:textId="77777777" w:rsidTr="00475481">
        <w:trPr>
          <w:cnfStyle w:val="100000000000" w:firstRow="1" w:lastRow="0" w:firstColumn="0" w:lastColumn="0" w:oddVBand="0" w:evenVBand="0" w:oddHBand="0" w:evenHBand="0" w:firstRowFirstColumn="0" w:firstRowLastColumn="0" w:lastRowFirstColumn="0" w:lastRowLastColumn="0"/>
        </w:trPr>
        <w:tc>
          <w:tcPr>
            <w:tcW w:w="4778" w:type="dxa"/>
            <w:tcBorders>
              <w:top w:val="nil"/>
              <w:left w:val="nil"/>
              <w:bottom w:val="nil"/>
              <w:right w:val="single" w:sz="48" w:space="0" w:color="FFFFFF" w:themeColor="background1"/>
            </w:tcBorders>
          </w:tcPr>
          <w:p w14:paraId="07D991D3" w14:textId="77777777" w:rsidR="007F1544" w:rsidRPr="00B15F26" w:rsidRDefault="007F1544" w:rsidP="00475481">
            <w:pPr>
              <w:pStyle w:val="HeadlineKontakte"/>
              <w:rPr>
                <w:lang w:val="en-US"/>
              </w:rPr>
            </w:pPr>
            <w:r w:rsidRPr="00B15F26">
              <w:rPr>
                <w:caps w:val="0"/>
                <w:lang w:val="en-US"/>
              </w:rPr>
              <w:t>For further information</w:t>
            </w:r>
            <w:r w:rsidRPr="00B15F26">
              <w:rPr>
                <w:lang w:val="en-US"/>
              </w:rPr>
              <w:t xml:space="preserve"> </w:t>
            </w:r>
          </w:p>
          <w:p w14:paraId="40BC12D6" w14:textId="77777777" w:rsidR="007F1544" w:rsidRPr="00B15F26" w:rsidRDefault="007F1544" w:rsidP="00475481">
            <w:pPr>
              <w:pStyle w:val="HeadlineKontakte"/>
              <w:rPr>
                <w:lang w:val="en-US"/>
              </w:rPr>
            </w:pPr>
            <w:r w:rsidRPr="00B15F26">
              <w:rPr>
                <w:caps w:val="0"/>
                <w:lang w:val="en-US"/>
              </w:rPr>
              <w:t>please contact</w:t>
            </w:r>
            <w:r w:rsidRPr="00B15F26">
              <w:rPr>
                <w:lang w:val="en-US"/>
              </w:rPr>
              <w:t>:</w:t>
            </w:r>
          </w:p>
          <w:p w14:paraId="0A2B64A7" w14:textId="77777777" w:rsidR="007F1544" w:rsidRDefault="007F1544" w:rsidP="00475481">
            <w:pPr>
              <w:pStyle w:val="Text"/>
              <w:spacing w:line="276" w:lineRule="auto"/>
            </w:pPr>
            <w:r>
              <w:t>WIRTGEN GROUP</w:t>
            </w:r>
          </w:p>
          <w:p w14:paraId="3DC10407" w14:textId="77777777" w:rsidR="007F1544" w:rsidRDefault="007F1544" w:rsidP="00475481">
            <w:pPr>
              <w:pStyle w:val="Text"/>
              <w:spacing w:line="276" w:lineRule="auto"/>
            </w:pPr>
            <w:r>
              <w:t>Public Relations</w:t>
            </w:r>
          </w:p>
          <w:p w14:paraId="30C46493" w14:textId="77777777" w:rsidR="007F1544" w:rsidRDefault="007F1544" w:rsidP="00475481">
            <w:pPr>
              <w:pStyle w:val="Text"/>
              <w:spacing w:line="276" w:lineRule="auto"/>
            </w:pPr>
            <w:r>
              <w:t>Reinhard-Wirtgen-Straße 2</w:t>
            </w:r>
          </w:p>
          <w:p w14:paraId="795321AF" w14:textId="77777777" w:rsidR="007F1544" w:rsidRDefault="007F1544" w:rsidP="00475481">
            <w:pPr>
              <w:pStyle w:val="Text"/>
              <w:spacing w:line="276" w:lineRule="auto"/>
            </w:pPr>
            <w:r>
              <w:t>53578 Windhagen</w:t>
            </w:r>
          </w:p>
          <w:p w14:paraId="05401EF4" w14:textId="77777777" w:rsidR="007F1544" w:rsidRDefault="007F1544" w:rsidP="00475481">
            <w:pPr>
              <w:pStyle w:val="Text"/>
              <w:spacing w:line="276" w:lineRule="auto"/>
            </w:pPr>
            <w:r>
              <w:t>Germany</w:t>
            </w:r>
          </w:p>
          <w:p w14:paraId="07F02B2B" w14:textId="77777777" w:rsidR="007F1544" w:rsidRDefault="007F1544" w:rsidP="00475481">
            <w:pPr>
              <w:pStyle w:val="Text"/>
              <w:spacing w:line="276" w:lineRule="auto"/>
            </w:pPr>
          </w:p>
          <w:p w14:paraId="23B4D0C3" w14:textId="77777777" w:rsidR="007F1544" w:rsidRDefault="007F1544" w:rsidP="00475481">
            <w:pPr>
              <w:pStyle w:val="Text"/>
              <w:spacing w:line="276" w:lineRule="auto"/>
              <w:rPr>
                <w:color w:val="FF0000"/>
              </w:rPr>
            </w:pPr>
            <w:r>
              <w:t>Phone: +49 (0) 2645 131 – 1966</w:t>
            </w:r>
            <w:r>
              <w:rPr>
                <w:color w:val="FF0000"/>
              </w:rPr>
              <w:t xml:space="preserve"> </w:t>
            </w:r>
          </w:p>
          <w:p w14:paraId="6AB98EE5" w14:textId="77777777" w:rsidR="007F1544" w:rsidRDefault="007F1544" w:rsidP="00475481">
            <w:pPr>
              <w:pStyle w:val="Text"/>
              <w:spacing w:line="276" w:lineRule="auto"/>
            </w:pPr>
            <w:r>
              <w:t>Fax: +49 (0) 2645 131 – 499</w:t>
            </w:r>
          </w:p>
          <w:p w14:paraId="6BABE106" w14:textId="77777777" w:rsidR="007F1544" w:rsidRDefault="007F1544" w:rsidP="00475481">
            <w:pPr>
              <w:pStyle w:val="Text"/>
              <w:spacing w:line="276" w:lineRule="auto"/>
            </w:pPr>
            <w:proofErr w:type="spellStart"/>
            <w:r>
              <w:t>E-mail</w:t>
            </w:r>
            <w:proofErr w:type="spellEnd"/>
            <w:r>
              <w:t>: PR@wirtgen-group.com</w:t>
            </w:r>
          </w:p>
          <w:p w14:paraId="3BE48A5B" w14:textId="77777777" w:rsidR="007F1544" w:rsidRDefault="007F1544" w:rsidP="00475481">
            <w:pPr>
              <w:pStyle w:val="Text"/>
              <w:spacing w:line="276" w:lineRule="auto"/>
            </w:pPr>
            <w:r>
              <w:t>www.wirtgen-group.com</w:t>
            </w:r>
          </w:p>
          <w:p w14:paraId="499CA38B" w14:textId="77777777" w:rsidR="007F1544" w:rsidRDefault="007F1544" w:rsidP="00475481">
            <w:pPr>
              <w:pStyle w:val="Text"/>
            </w:pPr>
          </w:p>
          <w:p w14:paraId="193AE736" w14:textId="77777777" w:rsidR="007F1544" w:rsidRDefault="007F1544" w:rsidP="00475481">
            <w:pPr>
              <w:pStyle w:val="Text"/>
            </w:pPr>
          </w:p>
          <w:p w14:paraId="03C4C2AF" w14:textId="77777777" w:rsidR="007F1544" w:rsidRDefault="007F1544" w:rsidP="00475481">
            <w:pPr>
              <w:pStyle w:val="Text"/>
            </w:pPr>
          </w:p>
        </w:tc>
        <w:tc>
          <w:tcPr>
            <w:tcW w:w="4746" w:type="dxa"/>
            <w:tcBorders>
              <w:top w:val="nil"/>
              <w:left w:val="single" w:sz="48" w:space="0" w:color="FFFFFF" w:themeColor="background1"/>
              <w:bottom w:val="nil"/>
              <w:right w:val="nil"/>
            </w:tcBorders>
          </w:tcPr>
          <w:p w14:paraId="2E6D72AA" w14:textId="77777777" w:rsidR="007F1544" w:rsidRDefault="007F1544" w:rsidP="00475481">
            <w:pPr>
              <w:pStyle w:val="Text"/>
            </w:pPr>
          </w:p>
        </w:tc>
      </w:tr>
    </w:tbl>
    <w:p w14:paraId="6345FFFA" w14:textId="77777777" w:rsidR="00D166AC" w:rsidRPr="00E04039" w:rsidRDefault="00D166AC" w:rsidP="009B2BA5">
      <w:pPr>
        <w:pStyle w:val="Text"/>
      </w:pPr>
    </w:p>
    <w:sectPr w:rsidR="00D166AC" w:rsidRPr="00E04039" w:rsidSect="00CA4A09">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D23E7A" w14:textId="77777777" w:rsidR="00BE7A5F" w:rsidRDefault="00BE7A5F" w:rsidP="00E55534">
      <w:r>
        <w:separator/>
      </w:r>
    </w:p>
  </w:endnote>
  <w:endnote w:type="continuationSeparator" w:id="0">
    <w:p w14:paraId="1B1340E6" w14:textId="77777777" w:rsidR="00BE7A5F" w:rsidRDefault="00BE7A5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Times New Roman"/>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35E96F3F" w14:textId="77777777" w:rsidTr="00723F4F">
      <w:trPr>
        <w:trHeight w:hRule="exact" w:val="227"/>
      </w:trPr>
      <w:tc>
        <w:tcPr>
          <w:tcW w:w="8364" w:type="dxa"/>
          <w:shd w:val="clear" w:color="auto" w:fill="auto"/>
        </w:tcPr>
        <w:p w14:paraId="6203B0C3" w14:textId="77777777" w:rsidR="00533132" w:rsidRPr="00723F4F" w:rsidRDefault="00533132" w:rsidP="00723F4F">
          <w:pPr>
            <w:pStyle w:val="Kolumnentitel"/>
            <w:rPr>
              <w:szCs w:val="20"/>
            </w:rPr>
          </w:pPr>
        </w:p>
      </w:tc>
      <w:tc>
        <w:tcPr>
          <w:tcW w:w="1160" w:type="dxa"/>
          <w:shd w:val="clear" w:color="auto" w:fill="auto"/>
        </w:tcPr>
        <w:p w14:paraId="42A1027E" w14:textId="6D3591AF"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E050C2">
            <w:rPr>
              <w:noProof/>
              <w:szCs w:val="20"/>
            </w:rPr>
            <w:t>02</w:t>
          </w:r>
          <w:r w:rsidRPr="00723F4F">
            <w:rPr>
              <w:szCs w:val="20"/>
            </w:rPr>
            <w:fldChar w:fldCharType="end"/>
          </w:r>
        </w:p>
      </w:tc>
    </w:tr>
  </w:tbl>
  <w:p w14:paraId="575D84B3" w14:textId="43F4A184" w:rsidR="00533132" w:rsidRDefault="009E0361">
    <w:pPr>
      <w:pStyle w:val="Fuzeile"/>
    </w:pPr>
    <w:r>
      <w:rPr>
        <w:noProof/>
        <w:lang w:eastAsia="de-DE"/>
      </w:rPr>
      <mc:AlternateContent>
        <mc:Choice Requires="wps">
          <w:drawing>
            <wp:anchor distT="0" distB="0" distL="114300" distR="114300" simplePos="0" relativeHeight="251659264" behindDoc="0" locked="0" layoutInCell="1" allowOverlap="1" wp14:anchorId="0CE9E954" wp14:editId="4D8D61FA">
              <wp:simplePos x="0" y="0"/>
              <wp:positionH relativeFrom="page">
                <wp:posOffset>756285</wp:posOffset>
              </wp:positionH>
              <wp:positionV relativeFrom="page">
                <wp:posOffset>10189210</wp:posOffset>
              </wp:positionV>
              <wp:extent cx="6047740" cy="17780"/>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2F2B0"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7E20730" w14:textId="77777777" w:rsidTr="00723F4F">
      <w:tc>
        <w:tcPr>
          <w:tcW w:w="9664" w:type="dxa"/>
          <w:shd w:val="clear" w:color="auto" w:fill="auto"/>
        </w:tcPr>
        <w:p w14:paraId="7C9EEC74"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353AAFC1" w14:textId="26D8D60D" w:rsidR="00533132" w:rsidRDefault="009E0361">
    <w:pPr>
      <w:pStyle w:val="Fuzeile"/>
    </w:pPr>
    <w:r>
      <w:rPr>
        <w:noProof/>
        <w:lang w:eastAsia="de-DE"/>
      </w:rPr>
      <mc:AlternateContent>
        <mc:Choice Requires="wps">
          <w:drawing>
            <wp:anchor distT="0" distB="0" distL="114300" distR="114300" simplePos="0" relativeHeight="251658240" behindDoc="0" locked="0" layoutInCell="1" allowOverlap="1" wp14:anchorId="54CF0F43" wp14:editId="4F98754C">
              <wp:simplePos x="0" y="0"/>
              <wp:positionH relativeFrom="page">
                <wp:posOffset>756285</wp:posOffset>
              </wp:positionH>
              <wp:positionV relativeFrom="page">
                <wp:posOffset>10081260</wp:posOffset>
              </wp:positionV>
              <wp:extent cx="6047740" cy="17780"/>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6A07C1"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227112" w14:textId="77777777" w:rsidR="00BE7A5F" w:rsidRDefault="00BE7A5F" w:rsidP="00E55534">
      <w:r>
        <w:separator/>
      </w:r>
    </w:p>
  </w:footnote>
  <w:footnote w:type="continuationSeparator" w:id="0">
    <w:p w14:paraId="668D9E10" w14:textId="77777777" w:rsidR="00BE7A5F" w:rsidRDefault="00BE7A5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B8FF3B" w14:textId="028478AC" w:rsidR="00533132" w:rsidRPr="00533132" w:rsidRDefault="009E0361" w:rsidP="00533132">
    <w:pPr>
      <w:pStyle w:val="Kopfzeile"/>
    </w:pPr>
    <w:r>
      <w:rPr>
        <w:noProof/>
        <w:lang w:eastAsia="de-DE"/>
      </w:rPr>
      <w:drawing>
        <wp:anchor distT="0" distB="0" distL="114300" distR="114300" simplePos="0" relativeHeight="251660288" behindDoc="1" locked="0" layoutInCell="1" allowOverlap="1" wp14:anchorId="25DF91D2" wp14:editId="3E19E574">
          <wp:simplePos x="0" y="0"/>
          <wp:positionH relativeFrom="column">
            <wp:posOffset>-759460</wp:posOffset>
          </wp:positionH>
          <wp:positionV relativeFrom="paragraph">
            <wp:posOffset>-453390</wp:posOffset>
          </wp:positionV>
          <wp:extent cx="7559675" cy="10693400"/>
          <wp:effectExtent l="0" t="0" r="0" b="0"/>
          <wp:wrapNone/>
          <wp:docPr id="1"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AF8E6E" w14:textId="71BF11F2" w:rsidR="00533132" w:rsidRDefault="009E0361">
    <w:pPr>
      <w:pStyle w:val="Kopfzeile"/>
    </w:pPr>
    <w:r>
      <w:rPr>
        <w:noProof/>
        <w:lang w:eastAsia="de-DE"/>
      </w:rPr>
      <mc:AlternateContent>
        <mc:Choice Requires="wps">
          <w:drawing>
            <wp:anchor distT="0" distB="0" distL="114300" distR="114300" simplePos="0" relativeHeight="251657216" behindDoc="0" locked="0" layoutInCell="1" allowOverlap="1" wp14:anchorId="04A8EC4C" wp14:editId="632DDE89">
              <wp:simplePos x="0" y="0"/>
              <wp:positionH relativeFrom="page">
                <wp:posOffset>756285</wp:posOffset>
              </wp:positionH>
              <wp:positionV relativeFrom="page">
                <wp:posOffset>935990</wp:posOffset>
              </wp:positionV>
              <wp:extent cx="6047740" cy="36195"/>
              <wp:effectExtent l="0" t="0" r="0" b="0"/>
              <wp:wrapNone/>
              <wp:docPr id="7"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7B3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5F7DDC99" wp14:editId="16AD34BC">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7A84D43D" wp14:editId="03B110D2">
          <wp:simplePos x="0" y="0"/>
          <wp:positionH relativeFrom="page">
            <wp:posOffset>756285</wp:posOffset>
          </wp:positionH>
          <wp:positionV relativeFrom="page">
            <wp:posOffset>360045</wp:posOffset>
          </wp:positionV>
          <wp:extent cx="3290570" cy="360045"/>
          <wp:effectExtent l="0" t="0" r="0" b="0"/>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672B73"/>
    <w:multiLevelType w:val="multilevel"/>
    <w:tmpl w:val="436E556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7E3"/>
    <w:rsid w:val="00004744"/>
    <w:rsid w:val="00010F2C"/>
    <w:rsid w:val="000148B3"/>
    <w:rsid w:val="00022125"/>
    <w:rsid w:val="00025FE3"/>
    <w:rsid w:val="00042106"/>
    <w:rsid w:val="00045385"/>
    <w:rsid w:val="0005285B"/>
    <w:rsid w:val="00055529"/>
    <w:rsid w:val="00057521"/>
    <w:rsid w:val="0006034A"/>
    <w:rsid w:val="00066D09"/>
    <w:rsid w:val="00087FED"/>
    <w:rsid w:val="0009665C"/>
    <w:rsid w:val="000976F7"/>
    <w:rsid w:val="000A36D9"/>
    <w:rsid w:val="000C7EF3"/>
    <w:rsid w:val="000D15C3"/>
    <w:rsid w:val="000D2FE5"/>
    <w:rsid w:val="000D7655"/>
    <w:rsid w:val="000E24F8"/>
    <w:rsid w:val="000E4EF3"/>
    <w:rsid w:val="000F3C22"/>
    <w:rsid w:val="00103205"/>
    <w:rsid w:val="0010436E"/>
    <w:rsid w:val="00111C2C"/>
    <w:rsid w:val="0011241A"/>
    <w:rsid w:val="00115C38"/>
    <w:rsid w:val="0012026F"/>
    <w:rsid w:val="001218DF"/>
    <w:rsid w:val="00124922"/>
    <w:rsid w:val="001315E0"/>
    <w:rsid w:val="00132055"/>
    <w:rsid w:val="00135B2C"/>
    <w:rsid w:val="001423F9"/>
    <w:rsid w:val="00152008"/>
    <w:rsid w:val="00154E7A"/>
    <w:rsid w:val="001870BE"/>
    <w:rsid w:val="001B16BB"/>
    <w:rsid w:val="001D03EC"/>
    <w:rsid w:val="001D654E"/>
    <w:rsid w:val="001E3C89"/>
    <w:rsid w:val="001E4131"/>
    <w:rsid w:val="00222C18"/>
    <w:rsid w:val="00233581"/>
    <w:rsid w:val="00235AED"/>
    <w:rsid w:val="00253A2E"/>
    <w:rsid w:val="00254A4E"/>
    <w:rsid w:val="002603EC"/>
    <w:rsid w:val="002676CC"/>
    <w:rsid w:val="00274F45"/>
    <w:rsid w:val="0028167B"/>
    <w:rsid w:val="00290196"/>
    <w:rsid w:val="00292A93"/>
    <w:rsid w:val="0029444E"/>
    <w:rsid w:val="0029634D"/>
    <w:rsid w:val="002A4937"/>
    <w:rsid w:val="002C1DB0"/>
    <w:rsid w:val="002C6D2B"/>
    <w:rsid w:val="002C72A9"/>
    <w:rsid w:val="002C79DB"/>
    <w:rsid w:val="002D0780"/>
    <w:rsid w:val="002D198A"/>
    <w:rsid w:val="002D2EE5"/>
    <w:rsid w:val="002E3571"/>
    <w:rsid w:val="002E765F"/>
    <w:rsid w:val="002F108B"/>
    <w:rsid w:val="002F24DF"/>
    <w:rsid w:val="002F5818"/>
    <w:rsid w:val="0030316D"/>
    <w:rsid w:val="003070E3"/>
    <w:rsid w:val="003213A1"/>
    <w:rsid w:val="0032712F"/>
    <w:rsid w:val="0032774C"/>
    <w:rsid w:val="00340753"/>
    <w:rsid w:val="0034191A"/>
    <w:rsid w:val="00343CC7"/>
    <w:rsid w:val="00344770"/>
    <w:rsid w:val="003740B5"/>
    <w:rsid w:val="00384A08"/>
    <w:rsid w:val="003902D1"/>
    <w:rsid w:val="003904D4"/>
    <w:rsid w:val="003A6541"/>
    <w:rsid w:val="003A753A"/>
    <w:rsid w:val="003D048D"/>
    <w:rsid w:val="003E1CB6"/>
    <w:rsid w:val="003E3CF6"/>
    <w:rsid w:val="003E759F"/>
    <w:rsid w:val="003E7853"/>
    <w:rsid w:val="003F72CC"/>
    <w:rsid w:val="00403373"/>
    <w:rsid w:val="00406C81"/>
    <w:rsid w:val="00412545"/>
    <w:rsid w:val="00430BB0"/>
    <w:rsid w:val="0043144C"/>
    <w:rsid w:val="004324F9"/>
    <w:rsid w:val="004455F1"/>
    <w:rsid w:val="00460C40"/>
    <w:rsid w:val="004907EB"/>
    <w:rsid w:val="004A20A1"/>
    <w:rsid w:val="004A242D"/>
    <w:rsid w:val="004A2ABE"/>
    <w:rsid w:val="004A2C0E"/>
    <w:rsid w:val="004A589F"/>
    <w:rsid w:val="004B489F"/>
    <w:rsid w:val="004C3B31"/>
    <w:rsid w:val="004D23D0"/>
    <w:rsid w:val="004D2BE0"/>
    <w:rsid w:val="004E6EF5"/>
    <w:rsid w:val="004F321A"/>
    <w:rsid w:val="00506409"/>
    <w:rsid w:val="00530E32"/>
    <w:rsid w:val="00533132"/>
    <w:rsid w:val="00534F30"/>
    <w:rsid w:val="005649F4"/>
    <w:rsid w:val="005710C8"/>
    <w:rsid w:val="005711A3"/>
    <w:rsid w:val="00571A5C"/>
    <w:rsid w:val="00573B2B"/>
    <w:rsid w:val="005776E9"/>
    <w:rsid w:val="00595E09"/>
    <w:rsid w:val="00596CF5"/>
    <w:rsid w:val="005970CB"/>
    <w:rsid w:val="005A4F04"/>
    <w:rsid w:val="005B5793"/>
    <w:rsid w:val="005C0D34"/>
    <w:rsid w:val="005D6B6F"/>
    <w:rsid w:val="005F0C2E"/>
    <w:rsid w:val="005F62C8"/>
    <w:rsid w:val="006063D4"/>
    <w:rsid w:val="006330A2"/>
    <w:rsid w:val="00642EB6"/>
    <w:rsid w:val="006477BE"/>
    <w:rsid w:val="0065002E"/>
    <w:rsid w:val="00651E5D"/>
    <w:rsid w:val="006556B2"/>
    <w:rsid w:val="0066539D"/>
    <w:rsid w:val="00670020"/>
    <w:rsid w:val="00670B25"/>
    <w:rsid w:val="00682D41"/>
    <w:rsid w:val="0069367E"/>
    <w:rsid w:val="0069451A"/>
    <w:rsid w:val="00696AB7"/>
    <w:rsid w:val="006A5EE7"/>
    <w:rsid w:val="006C065A"/>
    <w:rsid w:val="006F7602"/>
    <w:rsid w:val="00722A17"/>
    <w:rsid w:val="00723F4F"/>
    <w:rsid w:val="00747EE1"/>
    <w:rsid w:val="0075761B"/>
    <w:rsid w:val="00757B83"/>
    <w:rsid w:val="00770F2A"/>
    <w:rsid w:val="0078188A"/>
    <w:rsid w:val="00791A69"/>
    <w:rsid w:val="00794830"/>
    <w:rsid w:val="00796A6B"/>
    <w:rsid w:val="00797CAA"/>
    <w:rsid w:val="007A0F74"/>
    <w:rsid w:val="007C2658"/>
    <w:rsid w:val="007C4F69"/>
    <w:rsid w:val="007D5F4A"/>
    <w:rsid w:val="007E20D0"/>
    <w:rsid w:val="007E3DAB"/>
    <w:rsid w:val="007E4937"/>
    <w:rsid w:val="007E6250"/>
    <w:rsid w:val="007F1544"/>
    <w:rsid w:val="007F1CB5"/>
    <w:rsid w:val="007F41E9"/>
    <w:rsid w:val="00813C78"/>
    <w:rsid w:val="00820315"/>
    <w:rsid w:val="00824EFD"/>
    <w:rsid w:val="0083397E"/>
    <w:rsid w:val="008427F2"/>
    <w:rsid w:val="0084388B"/>
    <w:rsid w:val="00843B45"/>
    <w:rsid w:val="00843FD8"/>
    <w:rsid w:val="00850C7E"/>
    <w:rsid w:val="008536F9"/>
    <w:rsid w:val="00861AF1"/>
    <w:rsid w:val="00863129"/>
    <w:rsid w:val="008755E5"/>
    <w:rsid w:val="00890EAA"/>
    <w:rsid w:val="00895697"/>
    <w:rsid w:val="008A287D"/>
    <w:rsid w:val="008C06DF"/>
    <w:rsid w:val="008C2DB2"/>
    <w:rsid w:val="008D770E"/>
    <w:rsid w:val="008E46E0"/>
    <w:rsid w:val="008F6D63"/>
    <w:rsid w:val="0090337E"/>
    <w:rsid w:val="009263B7"/>
    <w:rsid w:val="009328FA"/>
    <w:rsid w:val="00936A78"/>
    <w:rsid w:val="00952853"/>
    <w:rsid w:val="00952F1F"/>
    <w:rsid w:val="009531EB"/>
    <w:rsid w:val="009646E4"/>
    <w:rsid w:val="00986DCF"/>
    <w:rsid w:val="009877BB"/>
    <w:rsid w:val="00993ED0"/>
    <w:rsid w:val="009A3340"/>
    <w:rsid w:val="009B2BA5"/>
    <w:rsid w:val="009B33F8"/>
    <w:rsid w:val="009B3D51"/>
    <w:rsid w:val="009B7C05"/>
    <w:rsid w:val="009C2378"/>
    <w:rsid w:val="009D016F"/>
    <w:rsid w:val="009E0361"/>
    <w:rsid w:val="009E0A29"/>
    <w:rsid w:val="009E251D"/>
    <w:rsid w:val="009E6193"/>
    <w:rsid w:val="009F27C4"/>
    <w:rsid w:val="009F4517"/>
    <w:rsid w:val="009F7A8D"/>
    <w:rsid w:val="00A00755"/>
    <w:rsid w:val="00A11EB6"/>
    <w:rsid w:val="00A171F4"/>
    <w:rsid w:val="00A24EFC"/>
    <w:rsid w:val="00A34FD3"/>
    <w:rsid w:val="00A55453"/>
    <w:rsid w:val="00A60941"/>
    <w:rsid w:val="00A7131D"/>
    <w:rsid w:val="00A72108"/>
    <w:rsid w:val="00A8454D"/>
    <w:rsid w:val="00A85E15"/>
    <w:rsid w:val="00A977CE"/>
    <w:rsid w:val="00AA0FF5"/>
    <w:rsid w:val="00AA4D92"/>
    <w:rsid w:val="00AA5590"/>
    <w:rsid w:val="00AB110B"/>
    <w:rsid w:val="00AC0C54"/>
    <w:rsid w:val="00AD131F"/>
    <w:rsid w:val="00AE0A6C"/>
    <w:rsid w:val="00AE222C"/>
    <w:rsid w:val="00AF3B3A"/>
    <w:rsid w:val="00AF4E8E"/>
    <w:rsid w:val="00AF5763"/>
    <w:rsid w:val="00AF5DF0"/>
    <w:rsid w:val="00AF6569"/>
    <w:rsid w:val="00AF77FA"/>
    <w:rsid w:val="00B025D9"/>
    <w:rsid w:val="00B026AA"/>
    <w:rsid w:val="00B06265"/>
    <w:rsid w:val="00B228DC"/>
    <w:rsid w:val="00B2339E"/>
    <w:rsid w:val="00B23B6C"/>
    <w:rsid w:val="00B24249"/>
    <w:rsid w:val="00B47C7D"/>
    <w:rsid w:val="00B5232A"/>
    <w:rsid w:val="00B76B06"/>
    <w:rsid w:val="00B8083D"/>
    <w:rsid w:val="00B87FB4"/>
    <w:rsid w:val="00B90F78"/>
    <w:rsid w:val="00BA02B6"/>
    <w:rsid w:val="00BA7EE9"/>
    <w:rsid w:val="00BC715E"/>
    <w:rsid w:val="00BD1058"/>
    <w:rsid w:val="00BD2EC0"/>
    <w:rsid w:val="00BD5391"/>
    <w:rsid w:val="00BE5437"/>
    <w:rsid w:val="00BE6155"/>
    <w:rsid w:val="00BE7A5F"/>
    <w:rsid w:val="00BF56B2"/>
    <w:rsid w:val="00C06A05"/>
    <w:rsid w:val="00C07942"/>
    <w:rsid w:val="00C136DF"/>
    <w:rsid w:val="00C22A97"/>
    <w:rsid w:val="00C26518"/>
    <w:rsid w:val="00C457C3"/>
    <w:rsid w:val="00C644CA"/>
    <w:rsid w:val="00C65ADD"/>
    <w:rsid w:val="00C710F8"/>
    <w:rsid w:val="00C73005"/>
    <w:rsid w:val="00C85065"/>
    <w:rsid w:val="00C85E18"/>
    <w:rsid w:val="00CA4A09"/>
    <w:rsid w:val="00CC3992"/>
    <w:rsid w:val="00CC3B24"/>
    <w:rsid w:val="00CC4900"/>
    <w:rsid w:val="00CC4FD7"/>
    <w:rsid w:val="00CD0980"/>
    <w:rsid w:val="00CD75D4"/>
    <w:rsid w:val="00CF0CB8"/>
    <w:rsid w:val="00CF32AD"/>
    <w:rsid w:val="00CF36C9"/>
    <w:rsid w:val="00D166AC"/>
    <w:rsid w:val="00D35528"/>
    <w:rsid w:val="00D36BA2"/>
    <w:rsid w:val="00D37CF4"/>
    <w:rsid w:val="00D509E9"/>
    <w:rsid w:val="00D617CD"/>
    <w:rsid w:val="00D854E4"/>
    <w:rsid w:val="00D97E5D"/>
    <w:rsid w:val="00DA4B03"/>
    <w:rsid w:val="00DA7903"/>
    <w:rsid w:val="00DB4BB0"/>
    <w:rsid w:val="00DC5EA7"/>
    <w:rsid w:val="00E04039"/>
    <w:rsid w:val="00E050C2"/>
    <w:rsid w:val="00E13795"/>
    <w:rsid w:val="00E14608"/>
    <w:rsid w:val="00E154A3"/>
    <w:rsid w:val="00E21E67"/>
    <w:rsid w:val="00E22034"/>
    <w:rsid w:val="00E30EBF"/>
    <w:rsid w:val="00E316C0"/>
    <w:rsid w:val="00E4529B"/>
    <w:rsid w:val="00E47055"/>
    <w:rsid w:val="00E52D70"/>
    <w:rsid w:val="00E55534"/>
    <w:rsid w:val="00E646D4"/>
    <w:rsid w:val="00E71E8C"/>
    <w:rsid w:val="00E7367C"/>
    <w:rsid w:val="00E83BD3"/>
    <w:rsid w:val="00E86A52"/>
    <w:rsid w:val="00E86C00"/>
    <w:rsid w:val="00E914D1"/>
    <w:rsid w:val="00E96CD1"/>
    <w:rsid w:val="00EB16D0"/>
    <w:rsid w:val="00EB1D87"/>
    <w:rsid w:val="00ED41BE"/>
    <w:rsid w:val="00ED4F9A"/>
    <w:rsid w:val="00EE7FCA"/>
    <w:rsid w:val="00EF1D82"/>
    <w:rsid w:val="00F123C2"/>
    <w:rsid w:val="00F205A7"/>
    <w:rsid w:val="00F20920"/>
    <w:rsid w:val="00F353EA"/>
    <w:rsid w:val="00F370E2"/>
    <w:rsid w:val="00F56318"/>
    <w:rsid w:val="00F64D64"/>
    <w:rsid w:val="00F67A1F"/>
    <w:rsid w:val="00F74CEA"/>
    <w:rsid w:val="00F75B79"/>
    <w:rsid w:val="00F7601A"/>
    <w:rsid w:val="00F82525"/>
    <w:rsid w:val="00F97FEA"/>
    <w:rsid w:val="00FA45A3"/>
    <w:rsid w:val="00FA68C2"/>
    <w:rsid w:val="00FB60E1"/>
    <w:rsid w:val="00FC0014"/>
    <w:rsid w:val="00FC178B"/>
    <w:rsid w:val="00FD2286"/>
    <w:rsid w:val="00FD237D"/>
    <w:rsid w:val="00FE28AC"/>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09"/>
    <o:shapelayout v:ext="edit">
      <o:idmap v:ext="edit" data="1"/>
    </o:shapelayout>
  </w:shapeDefaults>
  <w:decimalSymbol w:val=","/>
  <w:listSeparator w:val=";"/>
  <w14:docId w14:val="7D865585"/>
  <w15:docId w15:val="{4DFF972C-F6AB-4619-B08D-20362015F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color w:val="605E5C"/>
      <w:shd w:val="clear" w:color="auto" w:fill="E1DFDD"/>
    </w:rPr>
  </w:style>
  <w:style w:type="character" w:styleId="Kommentarzeichen">
    <w:name w:val="annotation reference"/>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eastAsia="en-US"/>
    </w:rPr>
  </w:style>
  <w:style w:type="paragraph" w:customStyle="1" w:styleId="1RoadNews">
    <w:name w:val="_1RoadNews"/>
    <w:basedOn w:val="Standard"/>
    <w:qFormat/>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customStyle="1" w:styleId="berschrift31">
    <w:name w:val="Überschrift 31"/>
    <w:basedOn w:val="Standard"/>
    <w:next w:val="Text"/>
    <w:uiPriority w:val="9"/>
    <w:qFormat/>
    <w:rsid w:val="00895697"/>
    <w:pPr>
      <w:keepNext/>
      <w:keepLines/>
      <w:suppressAutoHyphens/>
      <w:spacing w:before="120" w:after="120" w:line="240" w:lineRule="exact"/>
      <w:jc w:val="both"/>
      <w:outlineLvl w:val="2"/>
    </w:pPr>
    <w:rPr>
      <w:rFonts w:eastAsia="Times New Roman"/>
      <w:b/>
      <w:sz w:val="20"/>
      <w:szCs w:val="24"/>
    </w:rPr>
  </w:style>
  <w:style w:type="character" w:customStyle="1" w:styleId="TextkrperZchn">
    <w:name w:val="Textkörper Zchn"/>
    <w:link w:val="Textkrper"/>
    <w:qFormat/>
    <w:rsid w:val="009B2BA5"/>
    <w:rPr>
      <w:rFonts w:ascii="Arial" w:eastAsia="Arial Unicode MS" w:hAnsi="Arial" w:cs="Lucida Sans"/>
      <w:kern w:val="2"/>
      <w:sz w:val="22"/>
      <w:szCs w:val="24"/>
      <w:lang w:eastAsia="zh-CN" w:bidi="hi-IN"/>
    </w:rPr>
  </w:style>
  <w:style w:type="paragraph" w:styleId="Textkrper">
    <w:name w:val="Body Text"/>
    <w:basedOn w:val="Standard"/>
    <w:link w:val="TextkrperZchn"/>
    <w:rsid w:val="009B2BA5"/>
    <w:pPr>
      <w:suppressAutoHyphens/>
      <w:spacing w:after="140" w:line="276" w:lineRule="auto"/>
    </w:pPr>
    <w:rPr>
      <w:rFonts w:ascii="Arial" w:eastAsia="Arial Unicode MS" w:hAnsi="Arial" w:cs="Lucida Sans"/>
      <w:kern w:val="2"/>
      <w:sz w:val="22"/>
      <w:szCs w:val="24"/>
      <w:lang w:eastAsia="zh-CN" w:bidi="hi-IN"/>
    </w:rPr>
  </w:style>
  <w:style w:type="character" w:customStyle="1" w:styleId="TextkrperZchn1">
    <w:name w:val="Textkörper Zchn1"/>
    <w:uiPriority w:val="99"/>
    <w:semiHidden/>
    <w:rsid w:val="009B2BA5"/>
    <w:rPr>
      <w:sz w:val="16"/>
      <w:szCs w:val="16"/>
      <w:lang w:eastAsia="en-US"/>
    </w:rPr>
  </w:style>
  <w:style w:type="paragraph" w:styleId="berarbeitung">
    <w:name w:val="Revision"/>
    <w:hidden/>
    <w:uiPriority w:val="71"/>
    <w:semiHidden/>
    <w:rsid w:val="009E036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93810">
      <w:bodyDiv w:val="1"/>
      <w:marLeft w:val="0"/>
      <w:marRight w:val="0"/>
      <w:marTop w:val="0"/>
      <w:marBottom w:val="0"/>
      <w:divBdr>
        <w:top w:val="none" w:sz="0" w:space="0" w:color="auto"/>
        <w:left w:val="none" w:sz="0" w:space="0" w:color="auto"/>
        <w:bottom w:val="none" w:sz="0" w:space="0" w:color="auto"/>
        <w:right w:val="none" w:sz="0" w:space="0" w:color="auto"/>
      </w:divBdr>
    </w:div>
    <w:div w:id="443961323">
      <w:bodyDiv w:val="1"/>
      <w:marLeft w:val="0"/>
      <w:marRight w:val="0"/>
      <w:marTop w:val="0"/>
      <w:marBottom w:val="0"/>
      <w:divBdr>
        <w:top w:val="none" w:sz="0" w:space="0" w:color="auto"/>
        <w:left w:val="none" w:sz="0" w:space="0" w:color="auto"/>
        <w:bottom w:val="none" w:sz="0" w:space="0" w:color="auto"/>
        <w:right w:val="none" w:sz="0" w:space="0" w:color="auto"/>
      </w:divBdr>
    </w:div>
    <w:div w:id="830289638">
      <w:bodyDiv w:val="1"/>
      <w:marLeft w:val="0"/>
      <w:marRight w:val="0"/>
      <w:marTop w:val="0"/>
      <w:marBottom w:val="0"/>
      <w:divBdr>
        <w:top w:val="none" w:sz="0" w:space="0" w:color="auto"/>
        <w:left w:val="none" w:sz="0" w:space="0" w:color="auto"/>
        <w:bottom w:val="none" w:sz="0" w:space="0" w:color="auto"/>
        <w:right w:val="none" w:sz="0" w:space="0" w:color="auto"/>
      </w:divBdr>
    </w:div>
    <w:div w:id="1128820421">
      <w:bodyDiv w:val="1"/>
      <w:marLeft w:val="0"/>
      <w:marRight w:val="0"/>
      <w:marTop w:val="0"/>
      <w:marBottom w:val="0"/>
      <w:divBdr>
        <w:top w:val="none" w:sz="0" w:space="0" w:color="auto"/>
        <w:left w:val="none" w:sz="0" w:space="0" w:color="auto"/>
        <w:bottom w:val="none" w:sz="0" w:space="0" w:color="auto"/>
        <w:right w:val="none" w:sz="0" w:space="0" w:color="auto"/>
      </w:divBdr>
    </w:div>
    <w:div w:id="1932004068">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6384C-076B-481A-B4E9-8A54EEA03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911</Words>
  <Characters>5743</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Lang,Christian</cp:lastModifiedBy>
  <cp:revision>10</cp:revision>
  <cp:lastPrinted>2021-07-06T07:26:00Z</cp:lastPrinted>
  <dcterms:created xsi:type="dcterms:W3CDTF">2021-07-26T12:53:00Z</dcterms:created>
  <dcterms:modified xsi:type="dcterms:W3CDTF">2021-07-27T11:09:00Z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